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590" w:type="dxa"/>
        <w:tblInd w:w="-106" w:type="dxa"/>
        <w:tblLayout w:type="fixed"/>
        <w:tblLook w:val="00A0"/>
      </w:tblPr>
      <w:tblGrid>
        <w:gridCol w:w="1408"/>
        <w:gridCol w:w="6287"/>
        <w:gridCol w:w="1895"/>
      </w:tblGrid>
      <w:tr w:rsidR="00EC4990" w:rsidRPr="00B3430E" w:rsidTr="003816E6">
        <w:trPr>
          <w:trHeight w:val="163"/>
        </w:trPr>
        <w:tc>
          <w:tcPr>
            <w:tcW w:w="1408" w:type="dxa"/>
          </w:tcPr>
          <w:p w:rsidR="00EC4990" w:rsidRPr="00292188" w:rsidRDefault="00EC4990" w:rsidP="003816E6">
            <w:pPr>
              <w:spacing w:after="0" w:line="240" w:lineRule="auto"/>
              <w:ind w:right="-108"/>
              <w:rPr>
                <w:lang w:val="en-US"/>
              </w:rPr>
            </w:pPr>
            <w:r>
              <w:rPr>
                <w:noProof/>
                <w:sz w:val="24"/>
                <w:szCs w:val="24"/>
                <w:lang w:val="en-US"/>
              </w:rPr>
              <w:t xml:space="preserve">  </w:t>
            </w:r>
            <w:r w:rsidR="00711EBF">
              <w:rPr>
                <w:noProof/>
                <w:sz w:val="24"/>
                <w:szCs w:val="24"/>
                <w:lang w:val="ro-RO" w:eastAsia="ro-RO"/>
              </w:rPr>
              <w:drawing>
                <wp:inline distT="0" distB="0" distL="0" distR="0">
                  <wp:extent cx="636270" cy="81915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4"/>
                <w:szCs w:val="24"/>
                <w:lang w:val="en-US"/>
              </w:rPr>
              <w:t xml:space="preserve">  </w:t>
            </w:r>
          </w:p>
        </w:tc>
        <w:tc>
          <w:tcPr>
            <w:tcW w:w="6287" w:type="dxa"/>
          </w:tcPr>
          <w:p w:rsidR="00EC4990" w:rsidRDefault="00EC4990" w:rsidP="003816E6">
            <w:pPr>
              <w:spacing w:after="0" w:line="240" w:lineRule="auto"/>
              <w:jc w:val="center"/>
              <w:rPr>
                <w:lang w:val="en-US"/>
              </w:rPr>
            </w:pPr>
          </w:p>
          <w:p w:rsidR="00EC4990" w:rsidRPr="00B0525A" w:rsidRDefault="00EC4990" w:rsidP="003816E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0525A">
              <w:rPr>
                <w:rFonts w:ascii="Times New Roman" w:hAnsi="Times New Roman" w:cs="Times New Roman"/>
                <w:lang w:val="en-US"/>
              </w:rPr>
              <w:t xml:space="preserve">     </w:t>
            </w:r>
            <w:r w:rsidRPr="00B0525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MINISTERUL JUSTIŢIEI AL REPUBLICII MOLDOVA</w:t>
            </w:r>
          </w:p>
          <w:p w:rsidR="00EC4990" w:rsidRPr="005B08DD" w:rsidRDefault="00EC4990" w:rsidP="003816E6">
            <w:pPr>
              <w:pStyle w:val="BodyText"/>
              <w:jc w:val="center"/>
              <w:rPr>
                <w:rFonts w:ascii="Times New Roman" w:hAnsi="Times New Roman"/>
                <w:b/>
                <w:bCs/>
                <w:kern w:val="2"/>
                <w:sz w:val="22"/>
                <w:szCs w:val="22"/>
              </w:rPr>
            </w:pPr>
            <w:r w:rsidRPr="005B08DD">
              <w:rPr>
                <w:rFonts w:ascii="Times New Roman" w:hAnsi="Times New Roman"/>
                <w:b/>
                <w:bCs/>
                <w:kern w:val="2"/>
                <w:sz w:val="22"/>
                <w:szCs w:val="22"/>
              </w:rPr>
              <w:t>CENTRUL NAŢIONAL DE EXPERTIZE JUDICIARE</w:t>
            </w:r>
          </w:p>
          <w:p w:rsidR="00EC4990" w:rsidRDefault="00EC4990" w:rsidP="003816E6">
            <w:pPr>
              <w:pStyle w:val="PlainText"/>
              <w:spacing w:line="276" w:lineRule="auto"/>
              <w:ind w:left="-108" w:right="-37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             </w:t>
            </w:r>
          </w:p>
          <w:p w:rsidR="00EC4990" w:rsidRPr="005B08DD" w:rsidRDefault="00EC4990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kern w:val="2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   </w:t>
            </w:r>
            <w:hyperlink r:id="rId6" w:history="1"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www</w:t>
              </w:r>
              <w:r w:rsidRPr="005B08DD">
                <w:rPr>
                  <w:rStyle w:val="Hyperlink"/>
                  <w:rFonts w:ascii="Times New Roman" w:hAnsi="Times New Roman"/>
                  <w:sz w:val="16"/>
                  <w:szCs w:val="16"/>
                </w:rPr>
                <w:t>.</w:t>
              </w:r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cnej.gov.md</w:t>
              </w:r>
            </w:hyperlink>
            <w:r w:rsidRPr="005B08DD">
              <w:rPr>
                <w:rFonts w:ascii="Times New Roman" w:hAnsi="Times New Roman"/>
                <w:kern w:val="2"/>
                <w:sz w:val="16"/>
                <w:szCs w:val="16"/>
              </w:rPr>
              <w:t xml:space="preserve">;  e-mail: </w:t>
            </w:r>
            <w:hyperlink r:id="rId7" w:history="1">
              <w:r w:rsidRPr="005B08DD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cnej@justice.gov.md</w:t>
              </w:r>
            </w:hyperlink>
            <w:r w:rsidRPr="005B08DD">
              <w:rPr>
                <w:rFonts w:ascii="Times New Roman" w:hAnsi="Times New Roman"/>
                <w:sz w:val="16"/>
                <w:szCs w:val="16"/>
              </w:rPr>
              <w:t>;</w:t>
            </w:r>
            <w:r w:rsidRPr="005B08DD">
              <w:rPr>
                <w:rFonts w:ascii="Times New Roman" w:hAnsi="Times New Roman"/>
                <w:kern w:val="2"/>
                <w:sz w:val="16"/>
                <w:szCs w:val="16"/>
              </w:rPr>
              <w:t xml:space="preserve"> tel: 238-705, 238-422, fax: 238-422</w:t>
            </w:r>
          </w:p>
          <w:p w:rsidR="00EC4990" w:rsidRPr="003B58B1" w:rsidRDefault="00EC4990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  <w:r>
              <w:rPr>
                <w:rFonts w:ascii="Times New Roman" w:hAnsi="Times New Roman"/>
                <w:kern w:val="2"/>
                <w:sz w:val="16"/>
                <w:szCs w:val="16"/>
              </w:rPr>
              <w:t xml:space="preserve">   </w:t>
            </w:r>
            <w:r w:rsidRPr="003B58B1">
              <w:rPr>
                <w:rFonts w:ascii="Times New Roman" w:hAnsi="Times New Roman"/>
                <w:kern w:val="2"/>
                <w:sz w:val="16"/>
                <w:szCs w:val="16"/>
              </w:rPr>
              <w:t>MD-</w:t>
            </w:r>
            <w:r w:rsidRPr="003B58B1"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  <w:t>2004, mun. Chişinău, bd, Ştefan cel Mare şi Sfânt, 162, et.14, bir.1416</w:t>
            </w:r>
          </w:p>
          <w:p w:rsidR="00EC4990" w:rsidRPr="006B33A6" w:rsidRDefault="00EC4990" w:rsidP="003816E6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895" w:type="dxa"/>
          </w:tcPr>
          <w:p w:rsidR="00EC4990" w:rsidRPr="00B3430E" w:rsidRDefault="00EC4990" w:rsidP="003816E6">
            <w:pPr>
              <w:spacing w:after="0" w:line="240" w:lineRule="auto"/>
              <w:ind w:right="-811"/>
              <w:rPr>
                <w:lang w:val="en-US"/>
              </w:rPr>
            </w:pPr>
            <w:r>
              <w:rPr>
                <w:lang w:val="en-US"/>
              </w:rPr>
              <w:t xml:space="preserve">       </w:t>
            </w:r>
            <w:r w:rsidR="00711EBF">
              <w:rPr>
                <w:noProof/>
                <w:lang w:val="ro-RO" w:eastAsia="ro-RO"/>
              </w:rPr>
              <w:drawing>
                <wp:inline distT="0" distB="0" distL="0" distR="0">
                  <wp:extent cx="842645" cy="866775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bright="4000" contrast="5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4990" w:rsidRDefault="00EC4990" w:rsidP="00EC4990">
      <w:pPr>
        <w:rPr>
          <w:lang w:val="ro-RO"/>
        </w:rPr>
      </w:pPr>
      <w:r>
        <w:rPr>
          <w:lang w:val="ro-RO"/>
        </w:rPr>
        <w:t xml:space="preserve">                                                                                                          </w:t>
      </w:r>
    </w:p>
    <w:p w:rsidR="00EC4990" w:rsidRPr="00453A2E" w:rsidRDefault="00EC4990" w:rsidP="00EC4990">
      <w:pPr>
        <w:jc w:val="center"/>
        <w:rPr>
          <w:rFonts w:ascii="Times New Roman" w:hAnsi="Times New Roman" w:cs="Times New Roman"/>
          <w:sz w:val="24"/>
          <w:szCs w:val="24"/>
          <w:lang w:val="ro-RO"/>
        </w:rPr>
      </w:pPr>
      <w:r>
        <w:rPr>
          <w:lang w:val="ro-RO"/>
        </w:rPr>
        <w:t xml:space="preserve">                                                                                                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>Aprobat</w:t>
      </w:r>
    </w:p>
    <w:p w:rsidR="00EC4990" w:rsidRPr="00453A2E" w:rsidRDefault="00EC4990" w:rsidP="00EC4990">
      <w:pPr>
        <w:jc w:val="right"/>
        <w:rPr>
          <w:rFonts w:ascii="Times New Roman" w:hAnsi="Times New Roman" w:cs="Times New Roman"/>
          <w:sz w:val="24"/>
          <w:szCs w:val="24"/>
          <w:lang w:val="ro-RO"/>
        </w:rPr>
      </w:pPr>
      <w:r w:rsidRPr="00453A2E">
        <w:rPr>
          <w:rFonts w:ascii="Times New Roman" w:hAnsi="Times New Roman" w:cs="Times New Roman"/>
          <w:sz w:val="24"/>
          <w:szCs w:val="24"/>
          <w:lang w:val="ro-RO"/>
        </w:rPr>
        <w:t>la Consiliul Metodico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>Ştiinţific de pe lângă CNEJ</w:t>
      </w:r>
    </w:p>
    <w:p w:rsidR="00EC4990" w:rsidRPr="00453A2E" w:rsidRDefault="00EC4990" w:rsidP="00EC4990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                                                                        prin Proces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453A2E">
        <w:rPr>
          <w:rFonts w:ascii="Times New Roman" w:hAnsi="Times New Roman" w:cs="Times New Roman"/>
          <w:sz w:val="24"/>
          <w:szCs w:val="24"/>
          <w:lang w:val="ro-RO"/>
        </w:rPr>
        <w:t xml:space="preserve">verbal nr. </w:t>
      </w:r>
      <w:r>
        <w:rPr>
          <w:rFonts w:ascii="Times New Roman" w:hAnsi="Times New Roman" w:cs="Times New Roman"/>
          <w:sz w:val="24"/>
          <w:szCs w:val="24"/>
          <w:lang w:val="ro-RO"/>
        </w:rPr>
        <w:t>01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 xml:space="preserve"> din </w:t>
      </w:r>
      <w:r>
        <w:rPr>
          <w:rFonts w:ascii="Times New Roman" w:hAnsi="Times New Roman" w:cs="Times New Roman"/>
          <w:sz w:val="24"/>
          <w:szCs w:val="24"/>
          <w:lang w:val="en-US"/>
        </w:rPr>
        <w:t>17.01.</w:t>
      </w:r>
      <w:r w:rsidRPr="00453A2E">
        <w:rPr>
          <w:rFonts w:ascii="Times New Roman" w:hAnsi="Times New Roman" w:cs="Times New Roman"/>
          <w:sz w:val="24"/>
          <w:szCs w:val="24"/>
          <w:lang w:val="en-US"/>
        </w:rPr>
        <w:t xml:space="preserve"> 201</w:t>
      </w:r>
      <w:r>
        <w:rPr>
          <w:rFonts w:ascii="Times New Roman" w:hAnsi="Times New Roman" w:cs="Times New Roman"/>
          <w:sz w:val="24"/>
          <w:szCs w:val="24"/>
          <w:lang w:val="en-US"/>
        </w:rPr>
        <w:t>9</w:t>
      </w:r>
    </w:p>
    <w:p w:rsidR="00A10422" w:rsidRDefault="00A10422" w:rsidP="003C733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A10422" w:rsidRDefault="00A10422" w:rsidP="003C733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1D604B">
        <w:rPr>
          <w:rFonts w:ascii="Times New Roman" w:hAnsi="Times New Roman" w:cs="Times New Roman"/>
          <w:b/>
          <w:bCs/>
          <w:sz w:val="28"/>
          <w:szCs w:val="28"/>
          <w:lang w:val="en-US"/>
        </w:rPr>
        <w:t>Subiecte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si sarcini practice </w:t>
      </w:r>
    </w:p>
    <w:p w:rsidR="00A10422" w:rsidRDefault="00A10422" w:rsidP="003C733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1D604B">
        <w:rPr>
          <w:rFonts w:ascii="Times New Roman" w:hAnsi="Times New Roman" w:cs="Times New Roman"/>
          <w:b/>
          <w:bCs/>
          <w:sz w:val="28"/>
          <w:szCs w:val="28"/>
          <w:lang w:val="en-US"/>
        </w:rPr>
        <w:t>pentru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1D604B">
        <w:rPr>
          <w:rFonts w:ascii="Times New Roman" w:hAnsi="Times New Roman" w:cs="Times New Roman"/>
          <w:b/>
          <w:bCs/>
          <w:sz w:val="28"/>
          <w:szCs w:val="28"/>
          <w:lang w:val="en-US"/>
        </w:rPr>
        <w:t>specialitatea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de expertiză judiciară </w:t>
      </w:r>
    </w:p>
    <w:p w:rsidR="00A10422" w:rsidRPr="003C7330" w:rsidRDefault="00A10422" w:rsidP="003C733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3C7330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Cod: 7.01 “Expertiza de portret”</w:t>
      </w:r>
    </w:p>
    <w:p w:rsidR="00A10422" w:rsidRDefault="00A10422" w:rsidP="003C733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Tema 1. Introducerea în obiectul "Expertiza  de portret"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Noţiunea şi sarcinile expertizei de portret (de diagnostică şi de identificare)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 xml:space="preserve">Caracteristica obiectelor şi a materialelor de comparare. Etica expertului potretist şi baza legislativă. 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3. Importanţa expertizei de portret în activitatea de investigaţie operativă, de urmărire penală şi administrativă a organelor afacerilor interne. Scurt istoric despre dezvoltarea expertizei de portret.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Tema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>2. Fotografia judiciară de identificare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Noţiune, însemnătatea şi sistemul fotografiei judiciare. Materialele fotosensibile (definiţie, clasificare). Procesul negativ, pozitiv şi reversibil.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Fotografia color şidigitală.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Fotografia de identificare după semnalmente. Calitatea imaginii, condiţiile de fotografiere, de prelucrare. Aplicarea programelor computerizate:  Corel Draw, Photoschop, etc.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Tema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>3. Identificarea după semnalmente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Noţiune de semnalmente. Semnalmentele anatomice şi funcţionale. Semnalmentele particulare.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Principiile identificării persoanelor după trăsăturile externe. Unele noţiuni de anatomie a corpului uman.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Descrierea semnalmentelor: anatomice (statice), formei de contur ale corpului, capului, funcţionale (dinamice).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Semnele particulare. Modificări în sistemul funcţional al organelor, întimp a exteriorului uman, modificări artificiale.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Metodele tehnice de identificare a persoanei (portretul vorbit, fotorobotul, identi-kit-ul, photo-identi-kit-ul, potretul compiuterizat).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lastRenderedPageBreak/>
        <w:t>Tema 4. Metodele de cercetare după imaginele fotografice</w:t>
      </w:r>
    </w:p>
    <w:p w:rsidR="00A10422" w:rsidRPr="007B64A6" w:rsidRDefault="00A10422" w:rsidP="002023F8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ab/>
        <w:t>Examinarea preventivă. Examinarea separată – schiţa de studiere.</w:t>
      </w:r>
    </w:p>
    <w:p w:rsidR="00A10422" w:rsidRPr="007B64A6" w:rsidRDefault="00A10422" w:rsidP="00F106F3">
      <w:pPr>
        <w:ind w:left="708" w:firstLine="12"/>
        <w:rPr>
          <w:rFonts w:ascii="Times New Roman" w:hAnsi="Times New Roman" w:cs="Times New Roman"/>
          <w:sz w:val="24"/>
          <w:szCs w:val="24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 xml:space="preserve">Examinarea comparativă – procedeele aplicate în expertiza de portret. </w:t>
      </w:r>
      <w:r w:rsidRPr="007B64A6">
        <w:rPr>
          <w:rFonts w:ascii="Times New Roman" w:hAnsi="Times New Roman" w:cs="Times New Roman"/>
          <w:sz w:val="24"/>
          <w:szCs w:val="24"/>
        </w:rPr>
        <w:t>Demonstraţiile</w:t>
      </w:r>
      <w:r w:rsidRPr="007B64A6"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7B64A6">
        <w:rPr>
          <w:rFonts w:ascii="Times New Roman" w:hAnsi="Times New Roman" w:cs="Times New Roman"/>
          <w:sz w:val="24"/>
          <w:szCs w:val="24"/>
        </w:rPr>
        <w:t>şi</w:t>
      </w:r>
      <w:r w:rsidRPr="007B64A6"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o-RO"/>
        </w:rPr>
        <w:t xml:space="preserve">      </w:t>
      </w:r>
      <w:r w:rsidRPr="007B64A6">
        <w:rPr>
          <w:rFonts w:ascii="Times New Roman" w:hAnsi="Times New Roman" w:cs="Times New Roman"/>
          <w:sz w:val="24"/>
          <w:szCs w:val="24"/>
          <w:lang w:val="ro-RO"/>
        </w:rPr>
        <w:t>a</w:t>
      </w:r>
      <w:r w:rsidRPr="007B64A6">
        <w:rPr>
          <w:rFonts w:ascii="Times New Roman" w:hAnsi="Times New Roman" w:cs="Times New Roman"/>
          <w:sz w:val="24"/>
          <w:szCs w:val="24"/>
        </w:rPr>
        <w:t>precierea</w:t>
      </w:r>
      <w:r w:rsidRPr="007B64A6"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7B64A6">
        <w:rPr>
          <w:rFonts w:ascii="Times New Roman" w:hAnsi="Times New Roman" w:cs="Times New Roman"/>
          <w:sz w:val="24"/>
          <w:szCs w:val="24"/>
        </w:rPr>
        <w:t>rezultatelor. Formularea</w:t>
      </w:r>
      <w:r w:rsidRPr="007B64A6">
        <w:rPr>
          <w:rFonts w:ascii="Times New Roman" w:hAnsi="Times New Roman" w:cs="Times New Roman"/>
          <w:sz w:val="24"/>
          <w:szCs w:val="24"/>
          <w:lang w:val="ro-RO"/>
        </w:rPr>
        <w:t xml:space="preserve"> </w:t>
      </w:r>
      <w:r w:rsidRPr="007B64A6">
        <w:rPr>
          <w:rFonts w:ascii="Times New Roman" w:hAnsi="Times New Roman" w:cs="Times New Roman"/>
          <w:sz w:val="24"/>
          <w:szCs w:val="24"/>
        </w:rPr>
        <w:t>concluziilor.</w:t>
      </w:r>
    </w:p>
    <w:p w:rsidR="00A10422" w:rsidRDefault="00A10422" w:rsidP="006E2589">
      <w:pPr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GoBack"/>
      <w:bookmarkEnd w:id="0"/>
    </w:p>
    <w:p w:rsidR="00A10422" w:rsidRPr="007B64A6" w:rsidRDefault="00A10422" w:rsidP="006E2589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Literatura la Portret:</w:t>
      </w:r>
    </w:p>
    <w:p w:rsidR="00A10422" w:rsidRPr="007B64A6" w:rsidRDefault="00A10422" w:rsidP="007B64A6">
      <w:pPr>
        <w:keepNext/>
        <w:numPr>
          <w:ilvl w:val="0"/>
          <w:numId w:val="1"/>
        </w:numPr>
        <w:tabs>
          <w:tab w:val="left" w:pos="0"/>
        </w:tabs>
        <w:spacing w:after="0" w:line="240" w:lineRule="auto"/>
        <w:jc w:val="both"/>
        <w:outlineLvl w:val="2"/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V. Berche</w:t>
      </w:r>
      <w:r w:rsidRPr="007B64A6">
        <w:rPr>
          <w:rFonts w:ascii="Times New Roman" w:hAnsi="Times New Roman" w:cs="Times New Roman"/>
          <w:sz w:val="24"/>
          <w:szCs w:val="24"/>
          <w:lang w:val="ro-RO"/>
        </w:rPr>
        <w:t>ş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>an., M. Ruiu., Tratat de criminalistică, editura Little Star Bucureşti  a. 2004;</w:t>
      </w:r>
    </w:p>
    <w:p w:rsidR="00A10422" w:rsidRPr="007B64A6" w:rsidRDefault="00A10422" w:rsidP="007B64A6">
      <w:pPr>
        <w:keepNext/>
        <w:numPr>
          <w:ilvl w:val="0"/>
          <w:numId w:val="1"/>
        </w:numPr>
        <w:tabs>
          <w:tab w:val="left" w:pos="0"/>
        </w:tabs>
        <w:spacing w:after="0" w:line="240" w:lineRule="auto"/>
        <w:jc w:val="both"/>
        <w:outlineLvl w:val="2"/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E. Stancu Criminalistica Ştiinţa şi tehnica investigaţiilor penale</w:t>
      </w:r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 xml:space="preserve"> editura ACTAMI Bucureşti, 2001</w:t>
      </w:r>
    </w:p>
    <w:p w:rsidR="00A10422" w:rsidRPr="007B64A6" w:rsidRDefault="00A10422" w:rsidP="007B64A6">
      <w:pPr>
        <w:keepNext/>
        <w:numPr>
          <w:ilvl w:val="0"/>
          <w:numId w:val="1"/>
        </w:numPr>
        <w:tabs>
          <w:tab w:val="left" w:pos="0"/>
        </w:tabs>
        <w:spacing w:after="0" w:line="240" w:lineRule="auto"/>
        <w:jc w:val="both"/>
        <w:outlineLvl w:val="2"/>
        <w:rPr>
          <w:rFonts w:ascii="Times New Roman" w:hAnsi="Times New Roman" w:cs="Times New Roman"/>
          <w:sz w:val="24"/>
          <w:szCs w:val="24"/>
          <w:lang w:val="en-US"/>
        </w:rPr>
      </w:pPr>
      <w:r w:rsidRPr="007B64A6">
        <w:rPr>
          <w:rFonts w:ascii="Times New Roman" w:hAnsi="Times New Roman" w:cs="Times New Roman"/>
          <w:sz w:val="24"/>
          <w:szCs w:val="24"/>
          <w:lang w:val="en-US"/>
        </w:rPr>
        <w:t>S. Doraş Criminalistica Chişinău, Ştiinţa 1996.</w:t>
      </w:r>
    </w:p>
    <w:p w:rsidR="00A10422" w:rsidRDefault="00A10422" w:rsidP="007B64A6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ro-RO"/>
        </w:rPr>
      </w:pPr>
      <w:r w:rsidRPr="007B64A6">
        <w:rPr>
          <w:rFonts w:ascii="Times New Roman" w:hAnsi="Times New Roman" w:cs="Times New Roman"/>
          <w:sz w:val="24"/>
          <w:szCs w:val="24"/>
          <w:lang w:val="ro-MO"/>
        </w:rPr>
        <w:t>ISBN 978-606</w:t>
      </w:r>
      <w:r w:rsidRPr="007B64A6">
        <w:rPr>
          <w:rFonts w:ascii="Times New Roman" w:hAnsi="Times New Roman" w:cs="Times New Roman"/>
          <w:sz w:val="24"/>
          <w:szCs w:val="24"/>
          <w:lang w:val="en-US"/>
        </w:rPr>
        <w:t>-673-673-2 “Tratat de criminalistică”, Emilian Stanciu, Ediţia a VI-a revăzută, Universul Juridic Bucureşti, 2015</w:t>
      </w:r>
    </w:p>
    <w:p w:rsidR="00A10422" w:rsidRDefault="00A10422" w:rsidP="003C7330">
      <w:pPr>
        <w:tabs>
          <w:tab w:val="left" w:pos="3769"/>
        </w:tabs>
        <w:rPr>
          <w:rFonts w:ascii="Times New Roman" w:hAnsi="Times New Roman" w:cs="Times New Roman"/>
          <w:sz w:val="24"/>
          <w:szCs w:val="24"/>
          <w:lang w:val="ro-RO"/>
        </w:rPr>
      </w:pPr>
      <w:r>
        <w:rPr>
          <w:rFonts w:ascii="Times New Roman" w:hAnsi="Times New Roman" w:cs="Times New Roman"/>
          <w:sz w:val="24"/>
          <w:szCs w:val="24"/>
          <w:lang w:val="ro-RO"/>
        </w:rPr>
        <w:tab/>
      </w:r>
    </w:p>
    <w:p w:rsidR="00A10422" w:rsidRPr="003C7330" w:rsidRDefault="00A10422" w:rsidP="003C7330">
      <w:pPr>
        <w:tabs>
          <w:tab w:val="left" w:pos="3769"/>
        </w:tabs>
        <w:rPr>
          <w:rFonts w:ascii="Times New Roman" w:hAnsi="Times New Roman" w:cs="Times New Roman"/>
          <w:sz w:val="24"/>
          <w:szCs w:val="24"/>
          <w:lang w:val="ro-RO"/>
        </w:rPr>
      </w:pPr>
    </w:p>
    <w:sectPr w:rsidR="00A10422" w:rsidRPr="003C7330" w:rsidSect="00E804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59836B5"/>
    <w:multiLevelType w:val="hybridMultilevel"/>
    <w:tmpl w:val="65CEE4A6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08"/>
  <w:hyphenationZone w:val="425"/>
  <w:doNotHyphenateCaps/>
  <w:characterSpacingControl w:val="doNotCompress"/>
  <w:doNotValidateAgainstSchema/>
  <w:doNotDemarcateInvalidXml/>
  <w:compat/>
  <w:rsids>
    <w:rsidRoot w:val="00541E18"/>
    <w:rsid w:val="001D604B"/>
    <w:rsid w:val="002023F8"/>
    <w:rsid w:val="00331A04"/>
    <w:rsid w:val="00336054"/>
    <w:rsid w:val="003C7330"/>
    <w:rsid w:val="003E66ED"/>
    <w:rsid w:val="00453A2E"/>
    <w:rsid w:val="00476558"/>
    <w:rsid w:val="005301A7"/>
    <w:rsid w:val="00541E18"/>
    <w:rsid w:val="00675B0F"/>
    <w:rsid w:val="006E2589"/>
    <w:rsid w:val="00711EBF"/>
    <w:rsid w:val="00791770"/>
    <w:rsid w:val="007B64A6"/>
    <w:rsid w:val="0084656C"/>
    <w:rsid w:val="009E1F74"/>
    <w:rsid w:val="00A10422"/>
    <w:rsid w:val="00A244AE"/>
    <w:rsid w:val="00AA6DBB"/>
    <w:rsid w:val="00AC1A87"/>
    <w:rsid w:val="00AF587C"/>
    <w:rsid w:val="00B22DD0"/>
    <w:rsid w:val="00B53CBF"/>
    <w:rsid w:val="00CE77C0"/>
    <w:rsid w:val="00D66640"/>
    <w:rsid w:val="00E07656"/>
    <w:rsid w:val="00E80447"/>
    <w:rsid w:val="00E846DD"/>
    <w:rsid w:val="00E9774E"/>
    <w:rsid w:val="00EB3C8F"/>
    <w:rsid w:val="00EC4990"/>
    <w:rsid w:val="00F106F3"/>
    <w:rsid w:val="00FD43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80447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3C7330"/>
    <w:pPr>
      <w:spacing w:after="0" w:line="240" w:lineRule="auto"/>
    </w:pPr>
    <w:rPr>
      <w:rFonts w:ascii="Courier New" w:hAnsi="Courier New" w:cs="Courier New"/>
      <w:sz w:val="20"/>
      <w:szCs w:val="20"/>
      <w:lang w:val="ro-RO" w:eastAsia="ru-RU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C7330"/>
    <w:rPr>
      <w:rFonts w:ascii="Courier New" w:hAnsi="Courier New" w:cs="Courier New"/>
      <w:lang w:val="ro-RO" w:eastAsia="ru-RU"/>
    </w:rPr>
  </w:style>
  <w:style w:type="character" w:styleId="Hyperlink">
    <w:name w:val="Hyperlink"/>
    <w:basedOn w:val="DefaultParagraphFont"/>
    <w:uiPriority w:val="99"/>
    <w:rsid w:val="003C7330"/>
    <w:rPr>
      <w:color w:val="0000FF"/>
      <w:u w:val="single"/>
    </w:rPr>
  </w:style>
  <w:style w:type="paragraph" w:styleId="NoSpacing">
    <w:name w:val="No Spacing"/>
    <w:uiPriority w:val="99"/>
    <w:qFormat/>
    <w:rsid w:val="003C7330"/>
    <w:rPr>
      <w:rFonts w:cs="Calibri"/>
      <w:sz w:val="22"/>
      <w:szCs w:val="22"/>
      <w:lang w:val="en-US" w:eastAsia="en-US"/>
    </w:rPr>
  </w:style>
  <w:style w:type="paragraph" w:customStyle="1" w:styleId="1">
    <w:name w:val="Без интервала1"/>
    <w:uiPriority w:val="99"/>
    <w:rsid w:val="003C7330"/>
    <w:rPr>
      <w:rFonts w:cs="Calibri"/>
      <w:sz w:val="22"/>
      <w:szCs w:val="22"/>
      <w:lang w:eastAsia="en-US"/>
    </w:rPr>
  </w:style>
  <w:style w:type="paragraph" w:styleId="BodyText">
    <w:name w:val="Body Text"/>
    <w:basedOn w:val="Normal"/>
    <w:link w:val="BodyTextChar"/>
    <w:uiPriority w:val="99"/>
    <w:rsid w:val="00EC4990"/>
    <w:pPr>
      <w:spacing w:after="0" w:line="240" w:lineRule="auto"/>
      <w:jc w:val="both"/>
    </w:pPr>
    <w:rPr>
      <w:rFonts w:ascii="Arial" w:hAnsi="Arial" w:cs="Times New Roman"/>
      <w:sz w:val="24"/>
      <w:szCs w:val="24"/>
      <w:lang w:val="ro-RO" w:eastAsia="ru-RU"/>
    </w:rPr>
  </w:style>
  <w:style w:type="character" w:customStyle="1" w:styleId="BodyTextChar">
    <w:name w:val="Body Text Char"/>
    <w:basedOn w:val="DefaultParagraphFont"/>
    <w:link w:val="BodyText"/>
    <w:uiPriority w:val="99"/>
    <w:rsid w:val="00EC4990"/>
    <w:rPr>
      <w:rFonts w:ascii="Arial" w:hAnsi="Arial"/>
      <w:sz w:val="24"/>
      <w:szCs w:val="24"/>
      <w:lang w:val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mailto:cnej@justice.gov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nej.gov.md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440</Words>
  <Characters>2557</Characters>
  <Application>Microsoft Office Word</Application>
  <DocSecurity>0</DocSecurity>
  <Lines>21</Lines>
  <Paragraphs>5</Paragraphs>
  <ScaleCrop>false</ScaleCrop>
  <Company>Home</Company>
  <LinksUpToDate>false</LinksUpToDate>
  <CharactersWithSpaces>2992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s.borodin</cp:lastModifiedBy>
  <cp:revision>2</cp:revision>
  <dcterms:created xsi:type="dcterms:W3CDTF">2019-01-22T10:39:00Z</dcterms:created>
  <dcterms:modified xsi:type="dcterms:W3CDTF">2019-01-22T10:39:00Z</dcterms:modified>
</cp:coreProperties>
</file>